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5A00F" w14:textId="77777777" w:rsidR="0004006D" w:rsidRDefault="0004006D" w:rsidP="0004006D">
      <w:pPr>
        <w:keepLines/>
        <w:spacing w:after="120"/>
        <w:rPr>
          <w:rFonts w:eastAsia="Times New Roman"/>
          <w:szCs w:val="24"/>
        </w:rPr>
      </w:pPr>
    </w:p>
    <w:p w14:paraId="1E20E54E" w14:textId="77777777" w:rsidR="0004006D" w:rsidRPr="0004006D" w:rsidRDefault="0004006D" w:rsidP="0004006D">
      <w:pPr>
        <w:tabs>
          <w:tab w:val="left" w:pos="8160"/>
        </w:tabs>
        <w:suppressAutoHyphens/>
        <w:overflowPunct w:val="0"/>
        <w:autoSpaceDE w:val="0"/>
        <w:spacing w:after="0"/>
        <w:textAlignment w:val="baseline"/>
        <w:rPr>
          <w:rFonts w:ascii="MS Sans Serif" w:eastAsia="Times New Roman" w:hAnsi="MS Sans Serif" w:cs="Times New Roman"/>
          <w:sz w:val="20"/>
          <w:szCs w:val="20"/>
          <w:lang w:val="da-DK" w:eastAsia="ar-SA"/>
        </w:rPr>
      </w:pPr>
      <w:r w:rsidRPr="0004006D">
        <w:rPr>
          <w:rFonts w:ascii="MS Sans Serif" w:eastAsia="Times New Roman" w:hAnsi="MS Sans Serif" w:cs="Times New Roman"/>
          <w:noProof/>
          <w:sz w:val="20"/>
          <w:szCs w:val="20"/>
          <w:lang w:eastAsia="hr-HR"/>
        </w:rPr>
        <w:drawing>
          <wp:inline distT="0" distB="0" distL="0" distR="0" wp14:anchorId="0610C37D" wp14:editId="4C285732">
            <wp:extent cx="361950" cy="4572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MON_1585653147"/>
      <w:bookmarkStart w:id="1" w:name="_MON_1585983329"/>
      <w:bookmarkEnd w:id="0"/>
      <w:bookmarkEnd w:id="1"/>
      <w:bookmarkStart w:id="2" w:name="_MON_1585653119"/>
      <w:bookmarkEnd w:id="2"/>
      <w:r w:rsidRPr="0004006D">
        <w:rPr>
          <w:rFonts w:ascii="MS Sans Serif" w:eastAsia="Times New Roman" w:hAnsi="MS Sans Serif" w:cs="Times New Roman"/>
          <w:sz w:val="20"/>
          <w:szCs w:val="20"/>
          <w:lang w:val="en-US" w:eastAsia="ar-SA"/>
        </w:rPr>
        <w:object w:dxaOrig="3544" w:dyaOrig="2065" w14:anchorId="27F286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25pt;height:84pt" o:ole="" fillcolor="window">
            <v:imagedata r:id="rId7" o:title=""/>
          </v:shape>
          <o:OLEObject Type="Embed" ProgID="Word.Picture.8" ShapeID="_x0000_i1025" DrawAspect="Content" ObjectID="_1849170710" r:id="rId8"/>
        </w:object>
      </w:r>
      <w:r w:rsidRPr="0004006D">
        <w:rPr>
          <w:rFonts w:ascii="MS Sans Serif" w:eastAsia="Times New Roman" w:hAnsi="MS Sans Serif" w:cs="Times New Roman"/>
          <w:sz w:val="20"/>
          <w:szCs w:val="20"/>
          <w:lang w:val="da-DK" w:eastAsia="ar-SA"/>
        </w:rPr>
        <w:tab/>
      </w:r>
    </w:p>
    <w:p w14:paraId="6F09B481" w14:textId="77777777" w:rsidR="0004006D" w:rsidRPr="0004006D" w:rsidRDefault="0004006D" w:rsidP="0004006D">
      <w:pPr>
        <w:suppressAutoHyphens/>
        <w:overflowPunct w:val="0"/>
        <w:autoSpaceDE w:val="0"/>
        <w:spacing w:after="0"/>
        <w:textAlignment w:val="baseline"/>
        <w:rPr>
          <w:rFonts w:eastAsia="Times New Roman" w:cs="Times New Roman"/>
          <w:b/>
          <w:bCs/>
          <w:sz w:val="20"/>
          <w:szCs w:val="20"/>
          <w:lang w:val="da-DK" w:eastAsia="ar-SA"/>
        </w:rPr>
      </w:pPr>
      <w:r w:rsidRPr="0004006D">
        <w:rPr>
          <w:rFonts w:eastAsia="Times New Roman" w:cs="Times New Roman"/>
          <w:b/>
          <w:bCs/>
          <w:sz w:val="20"/>
          <w:szCs w:val="20"/>
          <w:lang w:val="da-DK" w:eastAsia="ar-SA"/>
        </w:rPr>
        <w:t xml:space="preserve">                    OPĆINSKO VIJEĆE</w:t>
      </w:r>
    </w:p>
    <w:p w14:paraId="625EAA87" w14:textId="77777777" w:rsidR="0004006D" w:rsidRPr="0004006D" w:rsidRDefault="0004006D" w:rsidP="0004006D">
      <w:pPr>
        <w:suppressAutoHyphens/>
        <w:overflowPunct w:val="0"/>
        <w:autoSpaceDE w:val="0"/>
        <w:spacing w:after="0"/>
        <w:textAlignment w:val="baseline"/>
        <w:rPr>
          <w:rFonts w:eastAsia="Times New Roman" w:cs="Times New Roman"/>
          <w:sz w:val="24"/>
          <w:szCs w:val="24"/>
          <w:lang w:eastAsia="ar-SA"/>
        </w:rPr>
      </w:pPr>
      <w:r w:rsidRPr="0004006D">
        <w:rPr>
          <w:rFonts w:eastAsia="Times New Roman" w:cs="Times New Roman"/>
          <w:sz w:val="24"/>
          <w:szCs w:val="24"/>
          <w:lang w:eastAsia="ar-SA"/>
        </w:rPr>
        <w:t>KLASA: 024-01/26-01/06</w:t>
      </w:r>
    </w:p>
    <w:p w14:paraId="64C0EC03" w14:textId="132D6D59" w:rsidR="0004006D" w:rsidRPr="0004006D" w:rsidRDefault="0004006D" w:rsidP="0004006D">
      <w:pPr>
        <w:suppressAutoHyphens/>
        <w:overflowPunct w:val="0"/>
        <w:autoSpaceDE w:val="0"/>
        <w:spacing w:after="0"/>
        <w:textAlignment w:val="baseline"/>
        <w:rPr>
          <w:rFonts w:eastAsia="Times New Roman" w:cs="Times New Roman"/>
          <w:color w:val="FF0000"/>
          <w:sz w:val="24"/>
          <w:szCs w:val="24"/>
          <w:lang w:eastAsia="ar-SA"/>
        </w:rPr>
      </w:pPr>
      <w:r w:rsidRPr="0004006D">
        <w:rPr>
          <w:rFonts w:eastAsia="Times New Roman" w:cs="Times New Roman"/>
          <w:sz w:val="24"/>
          <w:szCs w:val="24"/>
          <w:lang w:eastAsia="ar-SA"/>
        </w:rPr>
        <w:t>URBROJ: 2109-22-02-26-</w:t>
      </w:r>
    </w:p>
    <w:p w14:paraId="582B094D" w14:textId="3BB1AB13" w:rsidR="0004006D" w:rsidRPr="0004006D" w:rsidRDefault="0004006D" w:rsidP="0004006D">
      <w:pPr>
        <w:suppressAutoHyphens/>
        <w:overflowPunct w:val="0"/>
        <w:autoSpaceDE w:val="0"/>
        <w:spacing w:after="0"/>
        <w:textAlignment w:val="baseline"/>
        <w:rPr>
          <w:rFonts w:eastAsia="Times New Roman" w:cs="Times New Roman"/>
          <w:sz w:val="24"/>
          <w:szCs w:val="24"/>
          <w:lang w:eastAsia="ar-SA"/>
        </w:rPr>
      </w:pPr>
      <w:r w:rsidRPr="0004006D">
        <w:rPr>
          <w:rFonts w:eastAsia="Times New Roman" w:cs="Times New Roman"/>
          <w:sz w:val="24"/>
          <w:szCs w:val="24"/>
          <w:lang w:eastAsia="ar-SA"/>
        </w:rPr>
        <w:t xml:space="preserve">Orehovica, </w:t>
      </w:r>
      <w:r w:rsidR="00031AD5">
        <w:rPr>
          <w:rFonts w:eastAsia="Times New Roman" w:cs="Times New Roman"/>
          <w:sz w:val="24"/>
          <w:szCs w:val="24"/>
          <w:lang w:eastAsia="ar-SA"/>
        </w:rPr>
        <w:t>31</w:t>
      </w:r>
      <w:r w:rsidRPr="0004006D">
        <w:rPr>
          <w:rFonts w:eastAsia="Times New Roman" w:cs="Times New Roman"/>
          <w:sz w:val="24"/>
          <w:szCs w:val="24"/>
          <w:lang w:eastAsia="ar-SA"/>
        </w:rPr>
        <w:t>. kolovoza 2026. godine</w:t>
      </w:r>
    </w:p>
    <w:p w14:paraId="5546C7DF" w14:textId="77777777" w:rsidR="0004006D" w:rsidRDefault="0004006D" w:rsidP="003A0AA7">
      <w:pPr>
        <w:keepLines/>
        <w:spacing w:after="120"/>
        <w:jc w:val="right"/>
        <w:rPr>
          <w:rFonts w:eastAsia="Times New Roman"/>
          <w:szCs w:val="24"/>
        </w:rPr>
      </w:pPr>
    </w:p>
    <w:p w14:paraId="7AE42076" w14:textId="78CE2A30" w:rsidR="003A0AA7" w:rsidRPr="003E25C7" w:rsidRDefault="003A0AA7" w:rsidP="003A0AA7">
      <w:pPr>
        <w:keepLines/>
        <w:spacing w:after="120"/>
        <w:jc w:val="right"/>
        <w:rPr>
          <w:rFonts w:eastAsia="Times New Roman"/>
          <w:b/>
          <w:bCs/>
          <w:sz w:val="24"/>
          <w:szCs w:val="28"/>
        </w:rPr>
      </w:pPr>
      <w:r w:rsidRPr="003E25C7">
        <w:rPr>
          <w:rFonts w:eastAsia="Times New Roman"/>
          <w:b/>
          <w:bCs/>
          <w:sz w:val="24"/>
          <w:szCs w:val="28"/>
        </w:rPr>
        <w:t>PRIJEDLOG</w:t>
      </w:r>
    </w:p>
    <w:p w14:paraId="6C5BDFCF" w14:textId="465523A2" w:rsidR="00A16E54" w:rsidRPr="005A14FD" w:rsidRDefault="00D42342">
      <w:pPr>
        <w:keepLines/>
        <w:spacing w:after="120"/>
        <w:jc w:val="both"/>
      </w:pPr>
      <w:r w:rsidRPr="005A14FD">
        <w:rPr>
          <w:rFonts w:eastAsia="Times New Roman"/>
        </w:rPr>
        <w:t xml:space="preserve">Na temelju članka 5. stavka 1. točke 1. te stavaka 2., 3. i 4. i članka 25. stavaka 2. i 6. Zakona o turističkim zajednicama i promicanju hrvatskog turizma („Narodne novine“ broj 52/19 i 42/20) te članka 16. Statuta Općine Orehovica („Službeni glasnik Međimurske županije“ broj 7/21 i 4/22), Općinsko vijeće Općine Orehovica na </w:t>
      </w:r>
      <w:r w:rsidR="0004006D">
        <w:rPr>
          <w:rFonts w:eastAsia="Times New Roman"/>
        </w:rPr>
        <w:t>9</w:t>
      </w:r>
      <w:r w:rsidRPr="005A14FD">
        <w:rPr>
          <w:rFonts w:eastAsia="Times New Roman"/>
        </w:rPr>
        <w:t xml:space="preserve">. sjednici održanoj </w:t>
      </w:r>
      <w:r w:rsidR="0004006D">
        <w:rPr>
          <w:rFonts w:eastAsia="Times New Roman"/>
        </w:rPr>
        <w:t>31. kolovoza</w:t>
      </w:r>
      <w:r w:rsidRPr="005A14FD">
        <w:rPr>
          <w:rFonts w:eastAsia="Times New Roman"/>
        </w:rPr>
        <w:t xml:space="preserve"> 2026. godine donijelo je</w:t>
      </w:r>
    </w:p>
    <w:p w14:paraId="1BA5FF1D" w14:textId="77777777" w:rsidR="00A16E54" w:rsidRPr="003A0AA7" w:rsidRDefault="00D42342">
      <w:pPr>
        <w:keepNext/>
        <w:keepLines/>
        <w:spacing w:after="40"/>
        <w:jc w:val="center"/>
      </w:pPr>
      <w:r w:rsidRPr="003A0AA7">
        <w:rPr>
          <w:rFonts w:eastAsia="Times New Roman"/>
          <w:b/>
          <w:sz w:val="30"/>
        </w:rPr>
        <w:t>ODLUKU</w:t>
      </w:r>
    </w:p>
    <w:p w14:paraId="094DC9DE" w14:textId="77777777" w:rsidR="003A0AA7" w:rsidRDefault="003A0AA7">
      <w:pPr>
        <w:keepNext/>
        <w:keepLines/>
        <w:spacing w:before="120" w:after="60"/>
        <w:jc w:val="center"/>
        <w:rPr>
          <w:rFonts w:eastAsia="Times New Roman" w:cs="Times New Roman"/>
          <w:b/>
          <w:bCs/>
          <w:sz w:val="24"/>
          <w:szCs w:val="24"/>
          <w:lang w:eastAsia="hr-HR"/>
        </w:rPr>
      </w:pPr>
      <w:r w:rsidRPr="006265DF">
        <w:rPr>
          <w:rFonts w:eastAsia="Times New Roman" w:cs="Times New Roman"/>
          <w:b/>
          <w:bCs/>
          <w:sz w:val="24"/>
          <w:szCs w:val="24"/>
          <w:lang w:eastAsia="hr-HR"/>
        </w:rPr>
        <w:t>o davanju prethodne suglasnosti za pokretanje postupka formalnog udruživanja radi osnivanja Turističke zajednice područja „Med Murom i Dravom“</w:t>
      </w:r>
    </w:p>
    <w:p w14:paraId="7D25C62C" w14:textId="2632E37C" w:rsidR="00A16E54" w:rsidRPr="003A0AA7" w:rsidRDefault="00D42342">
      <w:pPr>
        <w:keepNext/>
        <w:keepLines/>
        <w:spacing w:before="120" w:after="60"/>
        <w:jc w:val="center"/>
      </w:pPr>
      <w:r w:rsidRPr="003A0AA7">
        <w:rPr>
          <w:rFonts w:eastAsia="Times New Roman"/>
          <w:b/>
        </w:rPr>
        <w:t>Članak 1.</w:t>
      </w:r>
    </w:p>
    <w:p w14:paraId="52AAE33F" w14:textId="6B3CA8D4" w:rsidR="003A0AA7" w:rsidRPr="003A0AA7" w:rsidRDefault="003A0AA7" w:rsidP="003A0AA7">
      <w:pPr>
        <w:keepNext/>
        <w:keepLines/>
        <w:spacing w:before="120" w:after="60"/>
        <w:jc w:val="both"/>
        <w:rPr>
          <w:rFonts w:eastAsia="Times New Roman"/>
        </w:rPr>
      </w:pPr>
      <w:r w:rsidRPr="003A0AA7">
        <w:rPr>
          <w:rFonts w:eastAsia="Times New Roman"/>
        </w:rPr>
        <w:t xml:space="preserve">Općinsko vijeće Općine </w:t>
      </w:r>
      <w:r>
        <w:rPr>
          <w:rFonts w:eastAsia="Times New Roman"/>
        </w:rPr>
        <w:t xml:space="preserve">Orehovica </w:t>
      </w:r>
      <w:r w:rsidRPr="003A0AA7">
        <w:rPr>
          <w:rFonts w:eastAsia="Times New Roman"/>
        </w:rPr>
        <w:t xml:space="preserve">daje prethodnu suglasnost za pokretanje postupka formalnog udruživanja s ciljem osnivanja Turističke zajednice područja </w:t>
      </w:r>
      <w:r w:rsidRPr="003A0AA7">
        <w:rPr>
          <w:rFonts w:eastAsia="Times New Roman"/>
          <w:b/>
          <w:bCs/>
        </w:rPr>
        <w:t>„Med Murom i Dravom“</w:t>
      </w:r>
      <w:r w:rsidRPr="003A0AA7">
        <w:rPr>
          <w:rFonts w:eastAsia="Times New Roman"/>
        </w:rPr>
        <w:t>.</w:t>
      </w:r>
    </w:p>
    <w:p w14:paraId="36069A50" w14:textId="77777777" w:rsidR="00A16E54" w:rsidRPr="003A0AA7" w:rsidRDefault="00D42342">
      <w:pPr>
        <w:keepNext/>
        <w:keepLines/>
        <w:spacing w:before="120" w:after="60"/>
        <w:jc w:val="center"/>
      </w:pPr>
      <w:r w:rsidRPr="003A0AA7">
        <w:rPr>
          <w:rFonts w:eastAsia="Times New Roman"/>
          <w:b/>
        </w:rPr>
        <w:t>Članak 2.</w:t>
      </w:r>
    </w:p>
    <w:p w14:paraId="365AAF34" w14:textId="77777777" w:rsidR="00A16E54" w:rsidRPr="003A0AA7" w:rsidRDefault="00D42342">
      <w:pPr>
        <w:keepLines/>
        <w:spacing w:after="20"/>
        <w:jc w:val="both"/>
      </w:pPr>
      <w:r w:rsidRPr="003A0AA7">
        <w:rPr>
          <w:rFonts w:eastAsia="Times New Roman"/>
        </w:rPr>
        <w:t>Predloženo područje buduće Turističke zajednice područja obuhvaća:</w:t>
      </w:r>
    </w:p>
    <w:p w14:paraId="500023F3" w14:textId="77777777" w:rsidR="00A16E54" w:rsidRPr="003A0AA7" w:rsidRDefault="00D42342">
      <w:pPr>
        <w:pStyle w:val="Grafikeoznake"/>
        <w:keepLines/>
        <w:spacing w:after="0"/>
        <w:ind w:left="510" w:hanging="198"/>
      </w:pPr>
      <w:r w:rsidRPr="003A0AA7">
        <w:rPr>
          <w:rFonts w:eastAsia="Times New Roman"/>
        </w:rPr>
        <w:t>Općinu Belica,</w:t>
      </w:r>
    </w:p>
    <w:p w14:paraId="306FF4C0" w14:textId="77777777" w:rsidR="00A16E54" w:rsidRPr="003A0AA7" w:rsidRDefault="00D42342">
      <w:pPr>
        <w:pStyle w:val="Grafikeoznake"/>
        <w:keepLines/>
        <w:spacing w:after="0"/>
        <w:ind w:left="510" w:hanging="198"/>
      </w:pPr>
      <w:r w:rsidRPr="003A0AA7">
        <w:rPr>
          <w:rFonts w:eastAsia="Times New Roman"/>
        </w:rPr>
        <w:t>Općinu Domašinec,</w:t>
      </w:r>
    </w:p>
    <w:p w14:paraId="520D2A90" w14:textId="77777777" w:rsidR="00A16E54" w:rsidRPr="003A0AA7" w:rsidRDefault="00D42342">
      <w:pPr>
        <w:pStyle w:val="Grafikeoznake"/>
        <w:keepLines/>
        <w:spacing w:after="0"/>
        <w:ind w:left="510" w:hanging="198"/>
      </w:pPr>
      <w:r w:rsidRPr="003A0AA7">
        <w:rPr>
          <w:rFonts w:eastAsia="Times New Roman"/>
        </w:rPr>
        <w:t>Općinu Donji Kraljevec,</w:t>
      </w:r>
    </w:p>
    <w:p w14:paraId="5E26B4B8" w14:textId="77777777" w:rsidR="00A16E54" w:rsidRPr="003A0AA7" w:rsidRDefault="00D42342">
      <w:pPr>
        <w:pStyle w:val="Grafikeoznake"/>
        <w:keepLines/>
        <w:spacing w:after="0"/>
        <w:ind w:left="510" w:hanging="198"/>
      </w:pPr>
      <w:r w:rsidRPr="003A0AA7">
        <w:rPr>
          <w:rFonts w:eastAsia="Times New Roman"/>
        </w:rPr>
        <w:t>Općinu Mala Subotica,</w:t>
      </w:r>
    </w:p>
    <w:p w14:paraId="0DEFF1F4" w14:textId="77777777" w:rsidR="00A16E54" w:rsidRPr="003A0AA7" w:rsidRDefault="00D42342">
      <w:pPr>
        <w:pStyle w:val="Grafikeoznake"/>
        <w:keepLines/>
        <w:spacing w:after="0"/>
        <w:ind w:left="510" w:hanging="198"/>
      </w:pPr>
      <w:r w:rsidRPr="003A0AA7">
        <w:rPr>
          <w:rFonts w:eastAsia="Times New Roman"/>
        </w:rPr>
        <w:t>Općinu Orehovica.</w:t>
      </w:r>
    </w:p>
    <w:p w14:paraId="4921E1D3" w14:textId="77777777" w:rsidR="00A16E54" w:rsidRPr="003A0AA7" w:rsidRDefault="00D42342">
      <w:pPr>
        <w:keepNext/>
        <w:keepLines/>
        <w:spacing w:before="120" w:after="60"/>
        <w:jc w:val="center"/>
      </w:pPr>
      <w:r w:rsidRPr="003A0AA7">
        <w:rPr>
          <w:rFonts w:eastAsia="Times New Roman"/>
          <w:b/>
        </w:rPr>
        <w:t>Članak 3.</w:t>
      </w:r>
    </w:p>
    <w:p w14:paraId="7CC5D798" w14:textId="77777777" w:rsidR="003A0AA7" w:rsidRDefault="003A0AA7" w:rsidP="003A0AA7">
      <w:pPr>
        <w:keepNext/>
        <w:keepLines/>
        <w:spacing w:before="120" w:after="60"/>
        <w:jc w:val="both"/>
        <w:rPr>
          <w:rFonts w:eastAsia="Times New Roman"/>
        </w:rPr>
      </w:pPr>
      <w:r w:rsidRPr="003A0AA7">
        <w:rPr>
          <w:rFonts w:eastAsia="Times New Roman"/>
        </w:rPr>
        <w:t>Općinsko vijeće podržava daljnje aktivnosti na pripremi dokumentacije potrebne za ishođenje prethodne suglasnosti Ministarstva turizma i sporta Republike Hrvatske te izradu svih akata potrebnih za osnivanje Turističke zajednice područja.</w:t>
      </w:r>
    </w:p>
    <w:p w14:paraId="637D210B" w14:textId="65E42755" w:rsidR="00A16E54" w:rsidRPr="003A0AA7" w:rsidRDefault="00D42342">
      <w:pPr>
        <w:keepNext/>
        <w:keepLines/>
        <w:spacing w:before="120" w:after="60"/>
        <w:jc w:val="center"/>
      </w:pPr>
      <w:r w:rsidRPr="003A0AA7">
        <w:rPr>
          <w:rFonts w:eastAsia="Times New Roman"/>
          <w:b/>
        </w:rPr>
        <w:t>Članak 4.</w:t>
      </w:r>
    </w:p>
    <w:p w14:paraId="7ECE85FB" w14:textId="77777777" w:rsidR="003A0AA7" w:rsidRPr="003A0AA7" w:rsidRDefault="003A0AA7" w:rsidP="003A0AA7">
      <w:pPr>
        <w:keepNext/>
        <w:keepLines/>
        <w:spacing w:before="120" w:after="60"/>
        <w:jc w:val="both"/>
        <w:rPr>
          <w:rFonts w:eastAsia="Times New Roman"/>
        </w:rPr>
      </w:pPr>
      <w:r w:rsidRPr="003A0AA7">
        <w:rPr>
          <w:rFonts w:eastAsia="Times New Roman"/>
        </w:rPr>
        <w:t>Ovlašćuje se općinski načelnik za poduzimanje svih pripremnih radnji, suradnju s ostalim jedinicama lokalne samouprave, Turističkom zajednicom Međimurske županije i Ministarstvom turizma i sporta te potpisivanje potrebne dokumentacije u postupku ishođenja prethodne suglasnosti.</w:t>
      </w:r>
    </w:p>
    <w:p w14:paraId="38B4DDEA" w14:textId="77777777" w:rsidR="00A16E54" w:rsidRPr="003A0AA7" w:rsidRDefault="00D42342">
      <w:pPr>
        <w:keepNext/>
        <w:keepLines/>
        <w:spacing w:before="120" w:after="60"/>
        <w:jc w:val="center"/>
      </w:pPr>
      <w:r w:rsidRPr="003A0AA7">
        <w:rPr>
          <w:rFonts w:eastAsia="Times New Roman"/>
          <w:b/>
        </w:rPr>
        <w:t>Članak 5.</w:t>
      </w:r>
    </w:p>
    <w:p w14:paraId="3D231227" w14:textId="77777777" w:rsidR="003A0AA7" w:rsidRPr="003A0AA7" w:rsidRDefault="003A0AA7" w:rsidP="003A0AA7">
      <w:pPr>
        <w:keepNext/>
        <w:keepLines/>
        <w:spacing w:before="120" w:after="60"/>
        <w:jc w:val="both"/>
        <w:rPr>
          <w:rFonts w:eastAsia="Times New Roman"/>
        </w:rPr>
      </w:pPr>
      <w:r w:rsidRPr="003A0AA7">
        <w:rPr>
          <w:rFonts w:eastAsia="Times New Roman"/>
        </w:rPr>
        <w:t>Ovlašćuje se općinski načelnik za poduzimanje svih pripremnih radnji, suradnju s ostalim jedinicama lokalne samouprave, Turističkom zajednicom Međimurske županije i Ministarstvom turizma i sporta te potpisivanje potrebne dokumentacije u postupku ishođenja prethodne suglasnosti.</w:t>
      </w:r>
    </w:p>
    <w:p w14:paraId="08E638B9" w14:textId="77777777" w:rsidR="00A16E54" w:rsidRPr="003A0AA7" w:rsidRDefault="00D42342">
      <w:pPr>
        <w:keepNext/>
        <w:keepLines/>
        <w:spacing w:before="120" w:after="60"/>
        <w:jc w:val="center"/>
      </w:pPr>
      <w:r w:rsidRPr="003A0AA7">
        <w:rPr>
          <w:rFonts w:eastAsia="Times New Roman"/>
          <w:b/>
        </w:rPr>
        <w:t>Članak 6.</w:t>
      </w:r>
    </w:p>
    <w:p w14:paraId="1C2A9F64" w14:textId="25643356" w:rsidR="003A0AA7" w:rsidRDefault="003D5920">
      <w:pPr>
        <w:keepLines/>
        <w:spacing w:after="100"/>
        <w:jc w:val="both"/>
        <w:rPr>
          <w:rFonts w:eastAsia="Times New Roman"/>
        </w:rPr>
      </w:pPr>
      <w:r w:rsidRPr="003D5920">
        <w:rPr>
          <w:rFonts w:eastAsia="Times New Roman"/>
        </w:rPr>
        <w:t>Ova Odluka stupa na snagu danom donošenja, a objavit će se u „Službenom glasniku Međimurske županije“.</w:t>
      </w:r>
    </w:p>
    <w:p w14:paraId="49E14D03" w14:textId="77777777" w:rsidR="003D5920" w:rsidRDefault="003D5920">
      <w:pPr>
        <w:keepLines/>
        <w:spacing w:after="100"/>
        <w:jc w:val="both"/>
        <w:rPr>
          <w:rFonts w:eastAsia="Times New Roman"/>
        </w:rPr>
      </w:pPr>
    </w:p>
    <w:p w14:paraId="28D1ACF8" w14:textId="77777777" w:rsidR="0004006D" w:rsidRDefault="0004006D" w:rsidP="003A0AA7">
      <w:pPr>
        <w:widowControl w:val="0"/>
        <w:suppressAutoHyphens/>
        <w:spacing w:after="0"/>
        <w:jc w:val="center"/>
        <w:rPr>
          <w:rFonts w:eastAsia="Arial Unicode MS" w:cs="Times New Roman"/>
          <w:b/>
          <w:bCs/>
          <w:kern w:val="2"/>
          <w:sz w:val="24"/>
          <w:szCs w:val="24"/>
          <w:lang w:eastAsia="hi-IN" w:bidi="hi-IN"/>
        </w:rPr>
      </w:pPr>
    </w:p>
    <w:p w14:paraId="12FFC14E" w14:textId="77777777" w:rsidR="0004006D" w:rsidRDefault="0004006D" w:rsidP="003A0AA7">
      <w:pPr>
        <w:widowControl w:val="0"/>
        <w:suppressAutoHyphens/>
        <w:spacing w:after="0"/>
        <w:jc w:val="center"/>
        <w:rPr>
          <w:rFonts w:eastAsia="Arial Unicode MS" w:cs="Times New Roman"/>
          <w:b/>
          <w:bCs/>
          <w:kern w:val="2"/>
          <w:sz w:val="24"/>
          <w:szCs w:val="24"/>
          <w:lang w:eastAsia="hi-IN" w:bidi="hi-IN"/>
        </w:rPr>
      </w:pPr>
    </w:p>
    <w:p w14:paraId="4D8117AC" w14:textId="77777777" w:rsidR="0004006D" w:rsidRDefault="0004006D" w:rsidP="003A0AA7">
      <w:pPr>
        <w:widowControl w:val="0"/>
        <w:suppressAutoHyphens/>
        <w:spacing w:after="0"/>
        <w:jc w:val="center"/>
        <w:rPr>
          <w:rFonts w:eastAsia="Arial Unicode MS" w:cs="Times New Roman"/>
          <w:b/>
          <w:bCs/>
          <w:kern w:val="2"/>
          <w:sz w:val="24"/>
          <w:szCs w:val="24"/>
          <w:lang w:eastAsia="hi-IN" w:bidi="hi-IN"/>
        </w:rPr>
      </w:pPr>
    </w:p>
    <w:p w14:paraId="5D38C5E1" w14:textId="78A78408" w:rsidR="003A0AA7" w:rsidRPr="003A0AA7" w:rsidRDefault="003A0AA7" w:rsidP="003A0AA7">
      <w:pPr>
        <w:widowControl w:val="0"/>
        <w:suppressAutoHyphens/>
        <w:spacing w:after="0"/>
        <w:jc w:val="center"/>
        <w:rPr>
          <w:rFonts w:eastAsia="Arial Unicode MS" w:cs="Times New Roman"/>
          <w:b/>
          <w:bCs/>
          <w:kern w:val="2"/>
          <w:sz w:val="24"/>
          <w:szCs w:val="24"/>
          <w:lang w:eastAsia="hi-IN" w:bidi="hi-IN"/>
        </w:rPr>
      </w:pPr>
      <w:r w:rsidRPr="003A0AA7">
        <w:rPr>
          <w:rFonts w:eastAsia="Arial Unicode MS" w:cs="Times New Roman"/>
          <w:b/>
          <w:bCs/>
          <w:kern w:val="2"/>
          <w:sz w:val="24"/>
          <w:szCs w:val="24"/>
          <w:lang w:eastAsia="hi-IN" w:bidi="hi-IN"/>
        </w:rPr>
        <w:lastRenderedPageBreak/>
        <w:t>OPĆINSKO VIJEĆE OPĆINE OREHOVICA</w:t>
      </w:r>
    </w:p>
    <w:p w14:paraId="774F9869" w14:textId="77777777" w:rsidR="003A0AA7" w:rsidRPr="003A0AA7" w:rsidRDefault="003A0AA7" w:rsidP="003A0AA7">
      <w:pPr>
        <w:widowControl w:val="0"/>
        <w:suppressAutoHyphens/>
        <w:spacing w:after="0"/>
        <w:jc w:val="right"/>
        <w:rPr>
          <w:rFonts w:eastAsia="Arial Unicode MS" w:cs="Times New Roman"/>
          <w:b/>
          <w:bCs/>
          <w:kern w:val="2"/>
          <w:sz w:val="24"/>
          <w:szCs w:val="24"/>
          <w:lang w:eastAsia="hi-IN" w:bidi="hi-IN"/>
        </w:rPr>
      </w:pPr>
    </w:p>
    <w:p w14:paraId="4396F47F" w14:textId="77777777" w:rsidR="003A0AA7" w:rsidRPr="003A0AA7" w:rsidRDefault="003A0AA7" w:rsidP="003A0AA7">
      <w:pPr>
        <w:widowControl w:val="0"/>
        <w:suppressAutoHyphens/>
        <w:spacing w:after="0"/>
        <w:jc w:val="right"/>
        <w:rPr>
          <w:rFonts w:eastAsia="Arial Unicode MS" w:cs="Times New Roman"/>
          <w:b/>
          <w:bCs/>
          <w:kern w:val="2"/>
          <w:sz w:val="24"/>
          <w:szCs w:val="24"/>
          <w:lang w:eastAsia="hi-IN" w:bidi="hi-IN"/>
        </w:rPr>
      </w:pPr>
      <w:r w:rsidRPr="003A0AA7">
        <w:rPr>
          <w:rFonts w:eastAsia="Arial Unicode MS" w:cs="Times New Roman"/>
          <w:b/>
          <w:bCs/>
          <w:kern w:val="2"/>
          <w:sz w:val="24"/>
          <w:szCs w:val="24"/>
          <w:lang w:eastAsia="hi-IN" w:bidi="hi-IN"/>
        </w:rPr>
        <w:t>PREDSJEDNIK OPĆINSKOG VIJEĆA</w:t>
      </w:r>
    </w:p>
    <w:p w14:paraId="112E8BD3" w14:textId="77777777" w:rsidR="003A0AA7" w:rsidRPr="003A0AA7" w:rsidRDefault="003A0AA7" w:rsidP="003A0AA7">
      <w:pPr>
        <w:widowControl w:val="0"/>
        <w:suppressAutoHyphens/>
        <w:spacing w:after="0"/>
        <w:ind w:left="6381"/>
        <w:rPr>
          <w:rFonts w:eastAsia="Arial Unicode MS" w:cs="Times New Roman"/>
          <w:kern w:val="2"/>
          <w:sz w:val="24"/>
          <w:szCs w:val="24"/>
          <w:lang w:eastAsia="hi-IN" w:bidi="hi-IN"/>
        </w:rPr>
      </w:pPr>
      <w:r w:rsidRPr="003A0AA7">
        <w:rPr>
          <w:rFonts w:eastAsia="Arial Unicode MS" w:cs="Times New Roman"/>
          <w:kern w:val="2"/>
          <w:sz w:val="24"/>
          <w:szCs w:val="24"/>
          <w:lang w:eastAsia="hi-IN" w:bidi="hi-IN"/>
        </w:rPr>
        <w:t xml:space="preserve">       Zlatko Orsag</w:t>
      </w:r>
    </w:p>
    <w:p w14:paraId="5335E074" w14:textId="77777777" w:rsidR="003A0AA7" w:rsidRDefault="003A0AA7">
      <w:pPr>
        <w:keepNext/>
        <w:keepLines/>
        <w:spacing w:after="200"/>
        <w:jc w:val="center"/>
        <w:rPr>
          <w:rFonts w:eastAsia="Times New Roman"/>
          <w:b/>
          <w:sz w:val="30"/>
        </w:rPr>
      </w:pPr>
    </w:p>
    <w:p w14:paraId="328167A3" w14:textId="0FB53D8A" w:rsidR="003A0AA7" w:rsidRPr="006265DF" w:rsidRDefault="003A0AA7" w:rsidP="003A0AA7">
      <w:pPr>
        <w:spacing w:before="100" w:beforeAutospacing="1" w:after="100" w:afterAutospacing="1"/>
        <w:jc w:val="center"/>
        <w:outlineLvl w:val="0"/>
        <w:rPr>
          <w:rFonts w:eastAsia="Times New Roman" w:cs="Times New Roman"/>
          <w:b/>
          <w:bCs/>
          <w:kern w:val="36"/>
          <w:sz w:val="24"/>
          <w:szCs w:val="24"/>
          <w:lang w:eastAsia="hr-HR"/>
        </w:rPr>
      </w:pPr>
      <w:r w:rsidRPr="006265DF">
        <w:rPr>
          <w:rFonts w:eastAsia="Times New Roman" w:cs="Times New Roman"/>
          <w:b/>
          <w:bCs/>
          <w:kern w:val="36"/>
          <w:sz w:val="24"/>
          <w:szCs w:val="24"/>
          <w:lang w:eastAsia="hr-HR"/>
        </w:rPr>
        <w:t>OBRAZLOŽENJE</w:t>
      </w:r>
    </w:p>
    <w:p w14:paraId="2971A518" w14:textId="77777777" w:rsidR="003A0AA7" w:rsidRPr="007E726A" w:rsidRDefault="003A0AA7" w:rsidP="007E726A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hr-HR"/>
        </w:rPr>
      </w:pPr>
      <w:r w:rsidRPr="007E726A">
        <w:rPr>
          <w:rFonts w:eastAsia="Times New Roman" w:cs="Times New Roman"/>
          <w:sz w:val="24"/>
          <w:szCs w:val="24"/>
          <w:lang w:eastAsia="hr-HR"/>
        </w:rPr>
        <w:t>Zakonom o turističkim zajednicama i promicanju hrvatskog turizma omogućeno je osnivanje turističke zajednice područja za područje dvije ili više jedinica lokalne samouprave.</w:t>
      </w:r>
    </w:p>
    <w:p w14:paraId="07D74B23" w14:textId="77777777" w:rsidR="003A0AA7" w:rsidRPr="007E726A" w:rsidRDefault="003A0AA7" w:rsidP="007E726A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hr-HR"/>
        </w:rPr>
      </w:pPr>
      <w:r w:rsidRPr="007E726A">
        <w:rPr>
          <w:rFonts w:eastAsia="Times New Roman" w:cs="Times New Roman"/>
          <w:sz w:val="24"/>
          <w:szCs w:val="24"/>
          <w:lang w:eastAsia="hr-HR"/>
        </w:rPr>
        <w:t>Općine Belica, Domašinec, Donji Kraljevec, Mala Subotica i Orehovica pokrenule su inicijativu za zajedničko osnivanje Turističke zajednice područja pod nazivom „Med Murom i Dravom“.</w:t>
      </w:r>
    </w:p>
    <w:p w14:paraId="696A20C7" w14:textId="77777777" w:rsidR="003A0AA7" w:rsidRPr="007E726A" w:rsidRDefault="003A0AA7" w:rsidP="007E726A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hr-HR"/>
        </w:rPr>
      </w:pPr>
      <w:r w:rsidRPr="007E726A">
        <w:rPr>
          <w:rFonts w:eastAsia="Times New Roman" w:cs="Times New Roman"/>
          <w:sz w:val="24"/>
          <w:szCs w:val="24"/>
          <w:lang w:eastAsia="hr-HR"/>
        </w:rPr>
        <w:t>Cilj udruživanja je uspostaviti jedinstvenu turističku destinaciju koja će omogućiti učinkovitije planiranje razvoja turizma, zajednički marketing i promociju, razvoj novih turističkih proizvoda, bolje korištenje sredstava turističke pristojbe i članarine te uspješnije kandidiranje projekata za nacionalne i europske izvore financiranja.</w:t>
      </w:r>
    </w:p>
    <w:p w14:paraId="277872CC" w14:textId="77777777" w:rsidR="003A0AA7" w:rsidRPr="007E726A" w:rsidRDefault="003A0AA7" w:rsidP="007E726A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hr-HR"/>
        </w:rPr>
      </w:pPr>
      <w:r w:rsidRPr="007E726A">
        <w:rPr>
          <w:rFonts w:eastAsia="Times New Roman" w:cs="Times New Roman"/>
          <w:sz w:val="24"/>
          <w:szCs w:val="24"/>
          <w:lang w:eastAsia="hr-HR"/>
        </w:rPr>
        <w:t>Prije podnošenja zajedničkog zahtjeva Ministarstvu turizma i sporta potrebno je pribaviti prethodnu potporu predstavničkih tijela svih jedinica lokalne samouprave uključenih u postupak.</w:t>
      </w:r>
    </w:p>
    <w:p w14:paraId="52D8C34A" w14:textId="77777777" w:rsidR="003A0AA7" w:rsidRPr="007E726A" w:rsidRDefault="003A0AA7" w:rsidP="007E726A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hr-HR"/>
        </w:rPr>
      </w:pPr>
      <w:r w:rsidRPr="007E726A">
        <w:rPr>
          <w:rFonts w:eastAsia="Times New Roman" w:cs="Times New Roman"/>
          <w:sz w:val="24"/>
          <w:szCs w:val="24"/>
          <w:lang w:eastAsia="hr-HR"/>
        </w:rPr>
        <w:t>Donošenjem ove Odluke Općinsko vijeće daje prethodnu suglasnost za pokretanje postupka formalnog udruživanja, dok će se nakon dobivanja prethodne suglasnosti Ministarstva pripremiti sporazum o suradnji i financiranju, statut buduće turističke zajednice te ostali akti propisani zakonom.</w:t>
      </w:r>
    </w:p>
    <w:p w14:paraId="60C8DD26" w14:textId="77777777" w:rsidR="003A0AA7" w:rsidRPr="007E726A" w:rsidRDefault="003A0AA7" w:rsidP="007E726A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hr-HR"/>
        </w:rPr>
      </w:pPr>
      <w:r w:rsidRPr="007E726A">
        <w:rPr>
          <w:rFonts w:eastAsia="Times New Roman" w:cs="Times New Roman"/>
          <w:sz w:val="24"/>
          <w:szCs w:val="24"/>
          <w:lang w:eastAsia="hr-HR"/>
        </w:rPr>
        <w:t>Slijedom navedenoga predlaže se Općinskom vijeću donošenje ove Odluke.</w:t>
      </w:r>
    </w:p>
    <w:p w14:paraId="14D8F0E5" w14:textId="77777777" w:rsidR="003A0AA7" w:rsidRPr="006265DF" w:rsidRDefault="003A0AA7" w:rsidP="003A0AA7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</w:p>
    <w:p w14:paraId="619E3EDB" w14:textId="77777777" w:rsidR="003A0AA7" w:rsidRPr="006265DF" w:rsidRDefault="003A0AA7" w:rsidP="003A0AA7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</w:p>
    <w:p w14:paraId="0EDE4435" w14:textId="77777777" w:rsidR="003A0AA7" w:rsidRPr="006265DF" w:rsidRDefault="003A0AA7" w:rsidP="003A0AA7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</w:p>
    <w:p w14:paraId="7FEB6743" w14:textId="77777777" w:rsidR="003A0AA7" w:rsidRPr="006265DF" w:rsidRDefault="003A0AA7" w:rsidP="003A0AA7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</w:p>
    <w:p w14:paraId="04E57685" w14:textId="77777777" w:rsidR="003A0AA7" w:rsidRPr="006265DF" w:rsidRDefault="003A0AA7" w:rsidP="003A0AA7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</w:p>
    <w:p w14:paraId="7200857C" w14:textId="77777777" w:rsidR="003A0AA7" w:rsidRPr="006265DF" w:rsidRDefault="003A0AA7" w:rsidP="003A0AA7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</w:p>
    <w:p w14:paraId="190DD698" w14:textId="77777777" w:rsidR="003A0AA7" w:rsidRPr="006265DF" w:rsidRDefault="003A0AA7" w:rsidP="003A0AA7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</w:p>
    <w:p w14:paraId="42EE321A" w14:textId="77777777" w:rsidR="003A0AA7" w:rsidRDefault="003A0AA7" w:rsidP="003A0AA7">
      <w:pPr>
        <w:spacing w:before="100" w:beforeAutospacing="1" w:after="100" w:afterAutospacing="1"/>
        <w:rPr>
          <w:rFonts w:eastAsia="Times New Roman" w:cs="Times New Roman"/>
          <w:lang w:eastAsia="hr-HR"/>
        </w:rPr>
      </w:pPr>
    </w:p>
    <w:p w14:paraId="4704E1B7" w14:textId="77777777" w:rsidR="003A0AA7" w:rsidRDefault="003A0AA7" w:rsidP="003A0AA7">
      <w:pPr>
        <w:spacing w:before="100" w:beforeAutospacing="1" w:after="100" w:afterAutospacing="1"/>
        <w:rPr>
          <w:rFonts w:eastAsia="Times New Roman" w:cs="Times New Roman"/>
          <w:lang w:eastAsia="hr-HR"/>
        </w:rPr>
      </w:pPr>
    </w:p>
    <w:p w14:paraId="21541441" w14:textId="77777777" w:rsidR="003A0AA7" w:rsidRDefault="003A0AA7" w:rsidP="003A0AA7">
      <w:pPr>
        <w:spacing w:before="100" w:beforeAutospacing="1" w:after="100" w:afterAutospacing="1"/>
        <w:rPr>
          <w:rFonts w:eastAsia="Times New Roman" w:cs="Times New Roman"/>
          <w:lang w:eastAsia="hr-HR"/>
        </w:rPr>
      </w:pPr>
    </w:p>
    <w:p w14:paraId="3199D53C" w14:textId="77777777" w:rsidR="003A0AA7" w:rsidRDefault="003A0AA7" w:rsidP="003A0AA7">
      <w:pPr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br w:type="page"/>
      </w:r>
    </w:p>
    <w:p w14:paraId="75962D8B" w14:textId="77777777" w:rsidR="003A0AA7" w:rsidRPr="003A0AA7" w:rsidRDefault="003A0AA7" w:rsidP="003A0AA7">
      <w:pPr>
        <w:spacing w:before="100" w:beforeAutospacing="1" w:after="100" w:afterAutospacing="1"/>
        <w:outlineLvl w:val="0"/>
        <w:rPr>
          <w:rFonts w:eastAsia="Times New Roman" w:cs="Times New Roman"/>
          <w:b/>
          <w:bCs/>
          <w:kern w:val="36"/>
          <w:sz w:val="24"/>
          <w:szCs w:val="24"/>
          <w:lang w:eastAsia="hr-HR"/>
        </w:rPr>
      </w:pPr>
      <w:r w:rsidRPr="003A0AA7">
        <w:rPr>
          <w:rFonts w:eastAsia="Times New Roman" w:cs="Times New Roman"/>
          <w:b/>
          <w:bCs/>
          <w:kern w:val="36"/>
          <w:sz w:val="24"/>
          <w:szCs w:val="24"/>
          <w:lang w:eastAsia="hr-HR"/>
        </w:rPr>
        <w:lastRenderedPageBreak/>
        <w:t>INFORMACIJA ZA ČLANOVE OPĆINSKOG VIJEĆA</w:t>
      </w:r>
    </w:p>
    <w:p w14:paraId="1D5E2A08" w14:textId="77777777" w:rsidR="003A0AA7" w:rsidRPr="003A0AA7" w:rsidRDefault="003A0AA7" w:rsidP="003A0AA7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24"/>
          <w:szCs w:val="24"/>
          <w:lang w:eastAsia="hr-HR"/>
        </w:rPr>
      </w:pPr>
      <w:r w:rsidRPr="003A0AA7">
        <w:rPr>
          <w:rFonts w:eastAsia="Times New Roman" w:cs="Times New Roman"/>
          <w:b/>
          <w:bCs/>
          <w:sz w:val="24"/>
          <w:szCs w:val="24"/>
          <w:lang w:eastAsia="hr-HR"/>
        </w:rPr>
        <w:t>Predmet</w:t>
      </w:r>
    </w:p>
    <w:p w14:paraId="407F2430" w14:textId="77777777" w:rsidR="003A0AA7" w:rsidRPr="003A0AA7" w:rsidRDefault="003A0AA7" w:rsidP="003A0AA7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  <w:r w:rsidRPr="003A0AA7">
        <w:rPr>
          <w:rFonts w:eastAsia="Times New Roman" w:cs="Times New Roman"/>
          <w:sz w:val="24"/>
          <w:szCs w:val="24"/>
          <w:lang w:eastAsia="hr-HR"/>
        </w:rPr>
        <w:t xml:space="preserve">Pokretanje postupka formalnog udruživanja radi osnivanja Turističke zajednice područja </w:t>
      </w:r>
      <w:r w:rsidRPr="003A0AA7">
        <w:rPr>
          <w:rFonts w:eastAsia="Times New Roman" w:cs="Times New Roman"/>
          <w:b/>
          <w:bCs/>
          <w:sz w:val="24"/>
          <w:szCs w:val="24"/>
          <w:lang w:eastAsia="hr-HR"/>
        </w:rPr>
        <w:t>„Med Murom i Dravom“</w:t>
      </w:r>
      <w:r w:rsidRPr="003A0AA7">
        <w:rPr>
          <w:rFonts w:eastAsia="Times New Roman" w:cs="Times New Roman"/>
          <w:sz w:val="24"/>
          <w:szCs w:val="24"/>
          <w:lang w:eastAsia="hr-HR"/>
        </w:rPr>
        <w:t>.</w:t>
      </w:r>
    </w:p>
    <w:p w14:paraId="689C1083" w14:textId="77777777" w:rsidR="003A0AA7" w:rsidRPr="003A0AA7" w:rsidRDefault="003A0AA7" w:rsidP="003A0AA7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24"/>
          <w:szCs w:val="24"/>
          <w:lang w:eastAsia="hr-HR"/>
        </w:rPr>
      </w:pPr>
      <w:r w:rsidRPr="003A0AA7">
        <w:rPr>
          <w:rFonts w:eastAsia="Times New Roman" w:cs="Times New Roman"/>
          <w:b/>
          <w:bCs/>
          <w:sz w:val="24"/>
          <w:szCs w:val="24"/>
          <w:lang w:eastAsia="hr-HR"/>
        </w:rPr>
        <w:t>Sudionici udruživanja</w:t>
      </w:r>
    </w:p>
    <w:p w14:paraId="463271F1" w14:textId="77777777" w:rsidR="003A0AA7" w:rsidRPr="003A0AA7" w:rsidRDefault="003A0AA7" w:rsidP="003A0AA7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  <w:r w:rsidRPr="003A0AA7">
        <w:rPr>
          <w:rFonts w:eastAsia="Times New Roman" w:cs="Times New Roman"/>
          <w:sz w:val="24"/>
          <w:szCs w:val="24"/>
          <w:lang w:eastAsia="hr-HR"/>
        </w:rPr>
        <w:t>Općina Belica</w:t>
      </w:r>
    </w:p>
    <w:p w14:paraId="184A0A29" w14:textId="77777777" w:rsidR="003A0AA7" w:rsidRPr="003A0AA7" w:rsidRDefault="003A0AA7" w:rsidP="003A0AA7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  <w:r w:rsidRPr="003A0AA7">
        <w:rPr>
          <w:rFonts w:eastAsia="Times New Roman" w:cs="Times New Roman"/>
          <w:sz w:val="24"/>
          <w:szCs w:val="24"/>
          <w:lang w:eastAsia="hr-HR"/>
        </w:rPr>
        <w:t>Općina Domašinec</w:t>
      </w:r>
    </w:p>
    <w:p w14:paraId="6B74980A" w14:textId="77777777" w:rsidR="003A0AA7" w:rsidRPr="003A0AA7" w:rsidRDefault="003A0AA7" w:rsidP="003A0AA7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  <w:r w:rsidRPr="003A0AA7">
        <w:rPr>
          <w:rFonts w:eastAsia="Times New Roman" w:cs="Times New Roman"/>
          <w:sz w:val="24"/>
          <w:szCs w:val="24"/>
          <w:lang w:eastAsia="hr-HR"/>
        </w:rPr>
        <w:t>Općina Donji Kraljevec</w:t>
      </w:r>
    </w:p>
    <w:p w14:paraId="72F9ACF8" w14:textId="77777777" w:rsidR="003A0AA7" w:rsidRPr="003A0AA7" w:rsidRDefault="003A0AA7" w:rsidP="003A0AA7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  <w:r w:rsidRPr="003A0AA7">
        <w:rPr>
          <w:rFonts w:eastAsia="Times New Roman" w:cs="Times New Roman"/>
          <w:sz w:val="24"/>
          <w:szCs w:val="24"/>
          <w:lang w:eastAsia="hr-HR"/>
        </w:rPr>
        <w:t>Općina Mala Subotica</w:t>
      </w:r>
    </w:p>
    <w:p w14:paraId="6F6D9150" w14:textId="77777777" w:rsidR="003A0AA7" w:rsidRPr="003A0AA7" w:rsidRDefault="003A0AA7" w:rsidP="003A0AA7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  <w:r w:rsidRPr="003A0AA7">
        <w:rPr>
          <w:rFonts w:eastAsia="Times New Roman" w:cs="Times New Roman"/>
          <w:sz w:val="24"/>
          <w:szCs w:val="24"/>
          <w:lang w:eastAsia="hr-HR"/>
        </w:rPr>
        <w:t>Općina Orehovica</w:t>
      </w:r>
    </w:p>
    <w:p w14:paraId="596CA791" w14:textId="77777777" w:rsidR="003A0AA7" w:rsidRPr="003A0AA7" w:rsidRDefault="003A0AA7" w:rsidP="003A0AA7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24"/>
          <w:szCs w:val="24"/>
          <w:lang w:eastAsia="hr-HR"/>
        </w:rPr>
      </w:pPr>
      <w:r w:rsidRPr="003A0AA7">
        <w:rPr>
          <w:rFonts w:eastAsia="Times New Roman" w:cs="Times New Roman"/>
          <w:b/>
          <w:bCs/>
          <w:sz w:val="24"/>
          <w:szCs w:val="24"/>
          <w:lang w:eastAsia="hr-HR"/>
        </w:rPr>
        <w:t>Zašto se pokreće postupak?</w:t>
      </w:r>
    </w:p>
    <w:p w14:paraId="3865491B" w14:textId="77777777" w:rsidR="003A0AA7" w:rsidRPr="003A0AA7" w:rsidRDefault="003A0AA7" w:rsidP="003A0AA7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  <w:r w:rsidRPr="003A0AA7">
        <w:rPr>
          <w:rFonts w:eastAsia="Times New Roman" w:cs="Times New Roman"/>
          <w:sz w:val="24"/>
          <w:szCs w:val="24"/>
          <w:lang w:eastAsia="hr-HR"/>
        </w:rPr>
        <w:t>stvaranje zajedničke turističke destinacije,</w:t>
      </w:r>
    </w:p>
    <w:p w14:paraId="20B26C13" w14:textId="77777777" w:rsidR="003A0AA7" w:rsidRPr="003A0AA7" w:rsidRDefault="003A0AA7" w:rsidP="003A0AA7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  <w:r w:rsidRPr="003A0AA7">
        <w:rPr>
          <w:rFonts w:eastAsia="Times New Roman" w:cs="Times New Roman"/>
          <w:sz w:val="24"/>
          <w:szCs w:val="24"/>
          <w:lang w:eastAsia="hr-HR"/>
        </w:rPr>
        <w:t>učinkovitija promocija područja,</w:t>
      </w:r>
    </w:p>
    <w:p w14:paraId="77E8D184" w14:textId="77777777" w:rsidR="003A0AA7" w:rsidRPr="003A0AA7" w:rsidRDefault="003A0AA7" w:rsidP="003A0AA7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  <w:r w:rsidRPr="003A0AA7">
        <w:rPr>
          <w:rFonts w:eastAsia="Times New Roman" w:cs="Times New Roman"/>
          <w:sz w:val="24"/>
          <w:szCs w:val="24"/>
          <w:lang w:eastAsia="hr-HR"/>
        </w:rPr>
        <w:t>razvoj novih turističkih proizvoda,</w:t>
      </w:r>
    </w:p>
    <w:p w14:paraId="39BAB322" w14:textId="77777777" w:rsidR="003A0AA7" w:rsidRPr="003A0AA7" w:rsidRDefault="003A0AA7" w:rsidP="003A0AA7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  <w:r w:rsidRPr="003A0AA7">
        <w:rPr>
          <w:rFonts w:eastAsia="Times New Roman" w:cs="Times New Roman"/>
          <w:sz w:val="24"/>
          <w:szCs w:val="24"/>
          <w:lang w:eastAsia="hr-HR"/>
        </w:rPr>
        <w:t>bolje korištenje turističke pristojbe i članarine,</w:t>
      </w:r>
    </w:p>
    <w:p w14:paraId="4A76F4B2" w14:textId="77777777" w:rsidR="003A0AA7" w:rsidRPr="003A0AA7" w:rsidRDefault="003A0AA7" w:rsidP="003A0AA7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  <w:r w:rsidRPr="003A0AA7">
        <w:rPr>
          <w:rFonts w:eastAsia="Times New Roman" w:cs="Times New Roman"/>
          <w:sz w:val="24"/>
          <w:szCs w:val="24"/>
          <w:lang w:eastAsia="hr-HR"/>
        </w:rPr>
        <w:t>lakše prijavljivanje na nacionalne i europske natječaje,</w:t>
      </w:r>
    </w:p>
    <w:p w14:paraId="5096263B" w14:textId="77777777" w:rsidR="003A0AA7" w:rsidRPr="003A0AA7" w:rsidRDefault="003A0AA7" w:rsidP="003A0AA7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  <w:r w:rsidRPr="003A0AA7">
        <w:rPr>
          <w:rFonts w:eastAsia="Times New Roman" w:cs="Times New Roman"/>
          <w:sz w:val="24"/>
          <w:szCs w:val="24"/>
          <w:lang w:eastAsia="hr-HR"/>
        </w:rPr>
        <w:t>jačanje suradnje javnog i privatnog sektora.</w:t>
      </w:r>
    </w:p>
    <w:p w14:paraId="2B458FE9" w14:textId="77777777" w:rsidR="003A0AA7" w:rsidRPr="003A0AA7" w:rsidRDefault="003A0AA7" w:rsidP="003A0AA7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24"/>
          <w:szCs w:val="24"/>
          <w:lang w:eastAsia="hr-HR"/>
        </w:rPr>
      </w:pPr>
      <w:r w:rsidRPr="003A0AA7">
        <w:rPr>
          <w:rFonts w:eastAsia="Times New Roman" w:cs="Times New Roman"/>
          <w:b/>
          <w:bCs/>
          <w:sz w:val="24"/>
          <w:szCs w:val="24"/>
          <w:lang w:eastAsia="hr-HR"/>
        </w:rPr>
        <w:t>Što se ovom odlukom ne odlučuje?</w:t>
      </w:r>
    </w:p>
    <w:p w14:paraId="26AE9565" w14:textId="77777777" w:rsidR="003A0AA7" w:rsidRPr="003A0AA7" w:rsidRDefault="003A0AA7" w:rsidP="003A0AA7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  <w:r w:rsidRPr="003A0AA7">
        <w:rPr>
          <w:rFonts w:eastAsia="Times New Roman" w:cs="Times New Roman"/>
          <w:sz w:val="24"/>
          <w:szCs w:val="24"/>
          <w:lang w:eastAsia="hr-HR"/>
        </w:rPr>
        <w:t xml:space="preserve">Ovom odlukom </w:t>
      </w:r>
      <w:r w:rsidRPr="003A0AA7">
        <w:rPr>
          <w:rFonts w:eastAsia="Times New Roman" w:cs="Times New Roman"/>
          <w:b/>
          <w:bCs/>
          <w:sz w:val="24"/>
          <w:szCs w:val="24"/>
          <w:lang w:eastAsia="hr-HR"/>
        </w:rPr>
        <w:t>ne osniva se Turistička zajednica područja</w:t>
      </w:r>
      <w:r w:rsidRPr="003A0AA7">
        <w:rPr>
          <w:rFonts w:eastAsia="Times New Roman" w:cs="Times New Roman"/>
          <w:sz w:val="24"/>
          <w:szCs w:val="24"/>
          <w:lang w:eastAsia="hr-HR"/>
        </w:rPr>
        <w:t>, niti se utvrđuje njezino financiranje.</w:t>
      </w:r>
    </w:p>
    <w:p w14:paraId="12A5FC91" w14:textId="77777777" w:rsidR="003A0AA7" w:rsidRPr="003A0AA7" w:rsidRDefault="003A0AA7" w:rsidP="003A0AA7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  <w:r w:rsidRPr="003A0AA7">
        <w:rPr>
          <w:rFonts w:eastAsia="Times New Roman" w:cs="Times New Roman"/>
          <w:sz w:val="24"/>
          <w:szCs w:val="24"/>
          <w:lang w:eastAsia="hr-HR"/>
        </w:rPr>
        <w:t>Odlukom se daje samo prethodna suglasnost za pokretanje postupka i podnošenje zahtjeva Ministarstvu turizma i sporta.</w:t>
      </w:r>
    </w:p>
    <w:p w14:paraId="04D6F4FC" w14:textId="77777777" w:rsidR="003A0AA7" w:rsidRPr="003A0AA7" w:rsidRDefault="003A0AA7" w:rsidP="003A0AA7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24"/>
          <w:szCs w:val="24"/>
          <w:lang w:eastAsia="hr-HR"/>
        </w:rPr>
      </w:pPr>
      <w:r w:rsidRPr="003A0AA7">
        <w:rPr>
          <w:rFonts w:eastAsia="Times New Roman" w:cs="Times New Roman"/>
          <w:b/>
          <w:bCs/>
          <w:sz w:val="24"/>
          <w:szCs w:val="24"/>
          <w:lang w:eastAsia="hr-HR"/>
        </w:rPr>
        <w:t>Što slijedi nakon eventualne suglasnosti Ministarstva?</w:t>
      </w:r>
    </w:p>
    <w:p w14:paraId="458124C3" w14:textId="77777777" w:rsidR="003A0AA7" w:rsidRPr="003A0AA7" w:rsidRDefault="003A0AA7" w:rsidP="003A0AA7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  <w:r w:rsidRPr="003A0AA7">
        <w:rPr>
          <w:rFonts w:eastAsia="Times New Roman" w:cs="Times New Roman"/>
          <w:sz w:val="24"/>
          <w:szCs w:val="24"/>
          <w:lang w:eastAsia="hr-HR"/>
        </w:rPr>
        <w:t>Ako Povjerenstvo Ministarstva izda prethodnu suglasnost:</w:t>
      </w:r>
    </w:p>
    <w:p w14:paraId="066C360B" w14:textId="77777777" w:rsidR="003A0AA7" w:rsidRPr="003A0AA7" w:rsidRDefault="003A0AA7" w:rsidP="003A0AA7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  <w:r w:rsidRPr="003A0AA7">
        <w:rPr>
          <w:rFonts w:eastAsia="Times New Roman" w:cs="Times New Roman"/>
          <w:sz w:val="24"/>
          <w:szCs w:val="24"/>
          <w:lang w:eastAsia="hr-HR"/>
        </w:rPr>
        <w:t>izradit će se Sporazum o suradnji i financiranju,</w:t>
      </w:r>
    </w:p>
    <w:p w14:paraId="0061F860" w14:textId="77777777" w:rsidR="003A0AA7" w:rsidRPr="003A0AA7" w:rsidRDefault="003A0AA7" w:rsidP="003A0AA7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  <w:r w:rsidRPr="003A0AA7">
        <w:rPr>
          <w:rFonts w:eastAsia="Times New Roman" w:cs="Times New Roman"/>
          <w:sz w:val="24"/>
          <w:szCs w:val="24"/>
          <w:lang w:eastAsia="hr-HR"/>
        </w:rPr>
        <w:t>odredit će se sjedište Turističke zajednice područja,</w:t>
      </w:r>
    </w:p>
    <w:p w14:paraId="49822D14" w14:textId="77777777" w:rsidR="003A0AA7" w:rsidRPr="003A0AA7" w:rsidRDefault="003A0AA7" w:rsidP="003A0AA7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  <w:r w:rsidRPr="003A0AA7">
        <w:rPr>
          <w:rFonts w:eastAsia="Times New Roman" w:cs="Times New Roman"/>
          <w:sz w:val="24"/>
          <w:szCs w:val="24"/>
          <w:lang w:eastAsia="hr-HR"/>
        </w:rPr>
        <w:t>utvrdit će se način financiranja,</w:t>
      </w:r>
    </w:p>
    <w:p w14:paraId="22082692" w14:textId="77777777" w:rsidR="003A0AA7" w:rsidRPr="003A0AA7" w:rsidRDefault="003A0AA7" w:rsidP="003A0AA7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  <w:r w:rsidRPr="003A0AA7">
        <w:rPr>
          <w:rFonts w:eastAsia="Times New Roman" w:cs="Times New Roman"/>
          <w:sz w:val="24"/>
          <w:szCs w:val="24"/>
          <w:lang w:eastAsia="hr-HR"/>
        </w:rPr>
        <w:t>utvrdit će se način obnašanja dužnosti predsjednika turističke zajednice,</w:t>
      </w:r>
    </w:p>
    <w:p w14:paraId="2DBC69C9" w14:textId="77777777" w:rsidR="003A0AA7" w:rsidRPr="003A0AA7" w:rsidRDefault="003A0AA7" w:rsidP="003A0AA7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  <w:r w:rsidRPr="003A0AA7">
        <w:rPr>
          <w:rFonts w:eastAsia="Times New Roman" w:cs="Times New Roman"/>
          <w:sz w:val="24"/>
          <w:szCs w:val="24"/>
          <w:lang w:eastAsia="hr-HR"/>
        </w:rPr>
        <w:t>izradit će se Statut,</w:t>
      </w:r>
    </w:p>
    <w:p w14:paraId="30330715" w14:textId="77777777" w:rsidR="003A0AA7" w:rsidRPr="003A0AA7" w:rsidRDefault="003A0AA7" w:rsidP="003A0AA7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  <w:r w:rsidRPr="003A0AA7">
        <w:rPr>
          <w:rFonts w:eastAsia="Times New Roman" w:cs="Times New Roman"/>
          <w:sz w:val="24"/>
          <w:szCs w:val="24"/>
          <w:lang w:eastAsia="hr-HR"/>
        </w:rPr>
        <w:t>sazvat će se osnivačka skupština sukladno Zakonu.</w:t>
      </w:r>
    </w:p>
    <w:p w14:paraId="30A379E9" w14:textId="77777777" w:rsidR="003A0AA7" w:rsidRPr="003A0AA7" w:rsidRDefault="003A0AA7" w:rsidP="003A0AA7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24"/>
          <w:szCs w:val="24"/>
          <w:lang w:eastAsia="hr-HR"/>
        </w:rPr>
      </w:pPr>
      <w:r w:rsidRPr="003A0AA7">
        <w:rPr>
          <w:rFonts w:eastAsia="Times New Roman" w:cs="Times New Roman"/>
          <w:b/>
          <w:bCs/>
          <w:sz w:val="24"/>
          <w:szCs w:val="24"/>
          <w:lang w:eastAsia="hr-HR"/>
        </w:rPr>
        <w:t>Financijski učinci</w:t>
      </w:r>
    </w:p>
    <w:p w14:paraId="0A88ABDA" w14:textId="77777777" w:rsidR="003A0AA7" w:rsidRPr="003A0AA7" w:rsidRDefault="003A0AA7" w:rsidP="003A0AA7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hr-HR"/>
        </w:rPr>
      </w:pPr>
      <w:r w:rsidRPr="003A0AA7">
        <w:rPr>
          <w:rFonts w:eastAsia="Times New Roman" w:cs="Times New Roman"/>
          <w:sz w:val="24"/>
          <w:szCs w:val="24"/>
          <w:lang w:eastAsia="hr-HR"/>
        </w:rPr>
        <w:t>Ova odluka nema neposredne financijske učinke na proračun Općine. Financijski odnosi između jedinica lokalne samouprave bit će uređeni posebnim sporazumom koji će biti predmet zasebnog odlučivanja.</w:t>
      </w:r>
    </w:p>
    <w:p w14:paraId="32452553" w14:textId="0AC4947E" w:rsidR="00A16E54" w:rsidRPr="003A0AA7" w:rsidRDefault="00A16E54" w:rsidP="003A0AA7">
      <w:pPr>
        <w:keepNext/>
        <w:keepLines/>
        <w:spacing w:after="200"/>
        <w:jc w:val="center"/>
        <w:rPr>
          <w:sz w:val="24"/>
          <w:szCs w:val="24"/>
        </w:rPr>
      </w:pPr>
    </w:p>
    <w:sectPr w:rsidR="00A16E54" w:rsidRPr="003A0AA7" w:rsidSect="00034616">
      <w:pgSz w:w="11906" w:h="16838"/>
      <w:pgMar w:top="1020" w:right="1247" w:bottom="964" w:left="1247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auto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Brojevi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Brojevi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Grafikeoznak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Grafikeoznak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Brojevi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2732191"/>
    <w:multiLevelType w:val="multilevel"/>
    <w:tmpl w:val="EC6EF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751CBF"/>
    <w:multiLevelType w:val="multilevel"/>
    <w:tmpl w:val="1AFC9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2B395F"/>
    <w:multiLevelType w:val="multilevel"/>
    <w:tmpl w:val="5C14D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3318564">
    <w:abstractNumId w:val="8"/>
  </w:num>
  <w:num w:numId="2" w16cid:durableId="605893593">
    <w:abstractNumId w:val="6"/>
  </w:num>
  <w:num w:numId="3" w16cid:durableId="239146122">
    <w:abstractNumId w:val="5"/>
  </w:num>
  <w:num w:numId="4" w16cid:durableId="800422551">
    <w:abstractNumId w:val="4"/>
  </w:num>
  <w:num w:numId="5" w16cid:durableId="784471131">
    <w:abstractNumId w:val="7"/>
  </w:num>
  <w:num w:numId="6" w16cid:durableId="1050156576">
    <w:abstractNumId w:val="3"/>
  </w:num>
  <w:num w:numId="7" w16cid:durableId="1286892024">
    <w:abstractNumId w:val="2"/>
  </w:num>
  <w:num w:numId="8" w16cid:durableId="299387313">
    <w:abstractNumId w:val="1"/>
  </w:num>
  <w:num w:numId="9" w16cid:durableId="1575166400">
    <w:abstractNumId w:val="0"/>
  </w:num>
  <w:num w:numId="10" w16cid:durableId="1880780432">
    <w:abstractNumId w:val="11"/>
  </w:num>
  <w:num w:numId="11" w16cid:durableId="659038754">
    <w:abstractNumId w:val="10"/>
  </w:num>
  <w:num w:numId="12" w16cid:durableId="3201574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1AD5"/>
    <w:rsid w:val="00034616"/>
    <w:rsid w:val="0004006D"/>
    <w:rsid w:val="0006063C"/>
    <w:rsid w:val="00086F8D"/>
    <w:rsid w:val="00111B4D"/>
    <w:rsid w:val="0015074B"/>
    <w:rsid w:val="00244229"/>
    <w:rsid w:val="0029639D"/>
    <w:rsid w:val="0031500C"/>
    <w:rsid w:val="00326F90"/>
    <w:rsid w:val="003A0AA7"/>
    <w:rsid w:val="003D5920"/>
    <w:rsid w:val="003E25C7"/>
    <w:rsid w:val="005A14FD"/>
    <w:rsid w:val="007E726A"/>
    <w:rsid w:val="007F219A"/>
    <w:rsid w:val="00A16E54"/>
    <w:rsid w:val="00AA1D8D"/>
    <w:rsid w:val="00B47730"/>
    <w:rsid w:val="00B907FB"/>
    <w:rsid w:val="00C15BBC"/>
    <w:rsid w:val="00C37E2B"/>
    <w:rsid w:val="00CB0664"/>
    <w:rsid w:val="00D5406C"/>
    <w:rsid w:val="00DE05FF"/>
    <w:rsid w:val="00DE7C78"/>
    <w:rsid w:val="00E01F52"/>
    <w:rsid w:val="00E57BCB"/>
    <w:rsid w:val="00EF6A36"/>
    <w:rsid w:val="00F522B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54610C"/>
  <w14:defaultImageDpi w14:val="300"/>
  <w15:docId w15:val="{E1525F80-8B8A-4C02-8DFB-3A2FF82E6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80" w:line="240" w:lineRule="auto"/>
    </w:pPr>
    <w:rPr>
      <w:rFonts w:ascii="Times New Roman" w:hAnsi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E618BF"/>
  </w:style>
  <w:style w:type="paragraph" w:styleId="Podnoje">
    <w:name w:val="footer"/>
    <w:basedOn w:val="Normal"/>
    <w:link w:val="Podnoje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E618BF"/>
  </w:style>
  <w:style w:type="paragraph" w:styleId="Bezproreda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ormal"/>
    <w:next w:val="Normal"/>
    <w:link w:val="NaslovCh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lomakpopis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AA1D8D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AA1D8D"/>
  </w:style>
  <w:style w:type="paragraph" w:styleId="Tijeloteksta2">
    <w:name w:val="Body Text 2"/>
    <w:basedOn w:val="Normal"/>
    <w:link w:val="Tijeloteksta2Char"/>
    <w:uiPriority w:val="99"/>
    <w:unhideWhenUsed/>
    <w:rsid w:val="00AA1D8D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AA1D8D"/>
  </w:style>
  <w:style w:type="paragraph" w:styleId="Tijeloteksta3">
    <w:name w:val="Body Text 3"/>
    <w:basedOn w:val="Normal"/>
    <w:link w:val="Tijeloteksta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AA1D8D"/>
    <w:rPr>
      <w:sz w:val="16"/>
      <w:szCs w:val="16"/>
    </w:rPr>
  </w:style>
  <w:style w:type="paragraph" w:styleId="Popis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Popis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Popis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Grafikeoznak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Grafikeoznak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Grafikeoznak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Brojevi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Brojevi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Brojevi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Nastavakpopis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Nastavakpopis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Nastavakpopis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kstmakronaredbe">
    <w:name w:val="macro"/>
    <w:link w:val="Tekstmakronaredb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har"/>
    <w:uiPriority w:val="29"/>
    <w:qFormat/>
    <w:rsid w:val="00FC693F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Naglaeno">
    <w:name w:val="Strong"/>
    <w:basedOn w:val="Zadanifontodlomka"/>
    <w:uiPriority w:val="22"/>
    <w:qFormat/>
    <w:rsid w:val="00FC693F"/>
    <w:rPr>
      <w:b/>
      <w:bCs/>
    </w:rPr>
  </w:style>
  <w:style w:type="character" w:styleId="Istaknuto">
    <w:name w:val="Emphasis"/>
    <w:basedOn w:val="Zadanifontodlomka"/>
    <w:uiPriority w:val="20"/>
    <w:qFormat/>
    <w:rsid w:val="00FC693F"/>
    <w:rPr>
      <w:i/>
      <w:iCs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C693F"/>
    <w:rPr>
      <w:b/>
      <w:bCs/>
      <w:i/>
      <w:iCs/>
      <w:color w:val="4F81BD" w:themeColor="accent1"/>
    </w:rPr>
  </w:style>
  <w:style w:type="character" w:styleId="Neupadljivoisticanje">
    <w:name w:val="Subtle Emphasis"/>
    <w:basedOn w:val="Zadanifontodlomka"/>
    <w:uiPriority w:val="19"/>
    <w:qFormat/>
    <w:rsid w:val="00FC693F"/>
    <w:rPr>
      <w:i/>
      <w:iCs/>
      <w:color w:val="808080" w:themeColor="text1" w:themeTint="7F"/>
    </w:rPr>
  </w:style>
  <w:style w:type="character" w:styleId="Jakoisticanje">
    <w:name w:val="Intense Emphasis"/>
    <w:basedOn w:val="Zadanifontodlomka"/>
    <w:uiPriority w:val="21"/>
    <w:qFormat/>
    <w:rsid w:val="00FC693F"/>
    <w:rPr>
      <w:b/>
      <w:bCs/>
      <w:i/>
      <w:iCs/>
      <w:color w:val="4F81BD" w:themeColor="accent1"/>
    </w:rPr>
  </w:style>
  <w:style w:type="character" w:styleId="Neupadljivareferenca">
    <w:name w:val="Subtle Reference"/>
    <w:basedOn w:val="Zadanifontodlomka"/>
    <w:uiPriority w:val="31"/>
    <w:qFormat/>
    <w:rsid w:val="00FC693F"/>
    <w:rPr>
      <w:smallCaps/>
      <w:color w:val="C0504D" w:themeColor="accent2"/>
      <w:u w:val="single"/>
    </w:rPr>
  </w:style>
  <w:style w:type="character" w:styleId="Istaknutareferenca">
    <w:name w:val="Intense Reference"/>
    <w:basedOn w:val="Zadanifontodlom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Zadanifontodlomka"/>
    <w:uiPriority w:val="33"/>
    <w:qFormat/>
    <w:rsid w:val="00FC693F"/>
    <w:rPr>
      <w:b/>
      <w:bCs/>
      <w:smallCaps/>
      <w:spacing w:val="5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FC693F"/>
    <w:pPr>
      <w:outlineLvl w:val="9"/>
    </w:pPr>
  </w:style>
  <w:style w:type="table" w:styleId="Reetkatablice">
    <w:name w:val="Table Grid"/>
    <w:basedOn w:val="Obinatablic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ijetlipopis">
    <w:name w:val="Light List"/>
    <w:basedOn w:val="Obinatablic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areetka">
    <w:name w:val="Light Grid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jenanje1">
    <w:name w:val="Medium Shading 1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popis1">
    <w:name w:val="Medium List 1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reetka1">
    <w:name w:val="Medium Grid 1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nipopis">
    <w:name w:val="Dark List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Obojanosjenanje">
    <w:name w:val="Colorful Shading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ipopis">
    <w:name w:val="Colorful List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areetka">
    <w:name w:val="Colorful Grid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Prijedlog Odluke o formalnom udruživanju radi osnivanja TZ područja Med Murom i Dravom</vt:lpstr>
      <vt:lpstr/>
    </vt:vector>
  </TitlesOfParts>
  <Manager/>
  <Company/>
  <LinksUpToDate>false</LinksUpToDate>
  <CharactersWithSpaces>4764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Prijedlog Odluke o formalnom udruživanju radi osnivanja TZ područja Med Murom i Dravom</dc:title>
  <dc:subject>Prilagođeno Općini Orehovica</dc:subject>
  <dc:creator>Općina Orehovica</dc:creator>
  <cp:keywords>turistička zajednica, formalno udruživanje, Općina Orehovica</cp:keywords>
  <dc:description>generated by python-docx</dc:description>
  <cp:lastModifiedBy>Korisnik Licence</cp:lastModifiedBy>
  <cp:revision>15</cp:revision>
  <dcterms:created xsi:type="dcterms:W3CDTF">2026-08-20T12:19:00Z</dcterms:created>
  <dcterms:modified xsi:type="dcterms:W3CDTF">2026-08-25T11:45:00Z</dcterms:modified>
  <cp:category/>
</cp:coreProperties>
</file>